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附件：报名回执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</w:rPr>
        <w:t>全国康复医学培训班报名</w:t>
      </w:r>
      <w:r>
        <w:rPr>
          <w:rFonts w:hint="eastAsia"/>
          <w:lang w:eastAsia="zh-CN"/>
        </w:rPr>
        <w:t>回执（复印有效）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6"/>
        <w:gridCol w:w="796"/>
        <w:gridCol w:w="2044"/>
        <w:gridCol w:w="944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性别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□男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□女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 w:val="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Cs w:val="21"/>
              </w:rPr>
              <w:t>职称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 w:val="0"/>
                <w:vertAlign w:val="baseline"/>
                <w:lang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vertAlign w:val="baseline"/>
                <w:lang w:eastAsia="zh-CN"/>
              </w:rPr>
              <w:t>职务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7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康复医疗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康复治疗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康复护理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单位</w:t>
            </w:r>
          </w:p>
        </w:tc>
        <w:tc>
          <w:tcPr>
            <w:tcW w:w="480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任职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地址</w:t>
            </w:r>
          </w:p>
        </w:tc>
        <w:tc>
          <w:tcPr>
            <w:tcW w:w="480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邮编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手机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微信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住宿</w:t>
            </w:r>
          </w:p>
        </w:tc>
        <w:tc>
          <w:tcPr>
            <w:tcW w:w="7648" w:type="dxa"/>
            <w:gridSpan w:val="5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单人间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元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人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天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双人间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元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人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天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ぇ"/>
                <w:b w:val="0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三人间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元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人</w:t>
            </w:r>
            <w:r>
              <w:rPr>
                <w:rFonts w:ascii="宋体" w:hAnsi="宋体" w:cs="ぇ"/>
                <w:b w:val="0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天</w:t>
            </w:r>
          </w:p>
        </w:tc>
      </w:tr>
    </w:tbl>
    <w:p>
      <w:pPr>
        <w:spacing w:line="360" w:lineRule="auto"/>
        <w:rPr>
          <w:rFonts w:hint="eastAsia" w:ascii="STHeiti Light" w:hAnsi="STHeiti Light" w:eastAsia="STHeiti Light"/>
          <w:szCs w:val="21"/>
        </w:rPr>
      </w:pPr>
      <w:r>
        <w:rPr>
          <w:rFonts w:hint="eastAsia" w:ascii="STHeiti Light" w:hAnsi="STHeiti Light" w:eastAsia="STHeiti Light"/>
          <w:szCs w:val="21"/>
        </w:rPr>
        <w:t>（备注：预订住房安排以房间数量及缴纳培训费先后为准，具体由宾馆前台统一管理）</w:t>
      </w:r>
    </w:p>
    <w:p>
      <w:pPr>
        <w:spacing w:line="360" w:lineRule="auto"/>
        <w:rPr>
          <w:rFonts w:ascii="STHeiti Light" w:hAnsi="STHeiti Light" w:eastAsia="STHeiti Ligh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ぇ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2019-02-12T02:49:10Z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